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6F" w:rsidRDefault="00AD076F" w:rsidP="006005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6005EE" w:rsidRPr="006005EE" w:rsidRDefault="006005EE" w:rsidP="006005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005E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Klauzula informacyjna - zwrot podatku akcyzowego</w:t>
      </w:r>
    </w:p>
    <w:p w:rsidR="006005EE" w:rsidRPr="006005EE" w:rsidRDefault="006005EE" w:rsidP="006005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005EE" w:rsidRPr="006005EE" w:rsidRDefault="006005EE" w:rsidP="00443B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05E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Klauzula informacyjna - zwrot podatku akcyzowego zgodnie z art. 13 </w:t>
      </w:r>
      <w:r w:rsidR="002E1322" w:rsidRPr="00AD076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</w:t>
      </w:r>
      <w:r w:rsidRPr="006005E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ozporządzenia</w:t>
      </w:r>
      <w:r w:rsidR="002E1322" w:rsidRPr="00AD076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Parlamentu Europejskiego i Rady</w:t>
      </w:r>
      <w:r w:rsidRPr="006005E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2E1322" w:rsidRPr="00AD076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(UE) 2016 /679 z dnia 27 kwietnia 2016 r. w sprawie ochrony osób fizycznych w związku z </w:t>
      </w:r>
      <w:r w:rsidR="008659C7" w:rsidRPr="00AD076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przetwarzaniem danych osobowych i w sprawie swobodnego przepływu takich danych oraz uchylenia dyrektywy 95/46/WE (Dz. U. UE. L. z 2016 r. Nr 119, s. 1 ze zm.)- dalej: „RODO”</w:t>
      </w:r>
      <w:r w:rsidR="004722F9" w:rsidRPr="00AD076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8659C7" w:rsidRPr="00AD076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informuje, że:</w:t>
      </w:r>
    </w:p>
    <w:p w:rsidR="007B041D" w:rsidRPr="00AD076F" w:rsidRDefault="006005EE" w:rsidP="00443B9D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076F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Państwa danych osobowych jest Gmina</w:t>
      </w:r>
      <w:r w:rsidR="002E1322" w:rsidRPr="00AD07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Bejsce</w:t>
      </w:r>
      <w:r w:rsidRPr="00AD07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2E1322" w:rsidRPr="00AD076F">
        <w:rPr>
          <w:rFonts w:ascii="Times New Roman" w:eastAsia="Times New Roman" w:hAnsi="Times New Roman" w:cs="Times New Roman"/>
          <w:sz w:val="20"/>
          <w:szCs w:val="20"/>
          <w:lang w:eastAsia="pl-PL"/>
        </w:rPr>
        <w:t>Bejsce 252, 28-512 Bejsce</w:t>
      </w:r>
      <w:r w:rsidR="004722F9" w:rsidRPr="00AD076F">
        <w:rPr>
          <w:rFonts w:ascii="Times New Roman" w:eastAsia="Times New Roman" w:hAnsi="Times New Roman" w:cs="Times New Roman"/>
          <w:sz w:val="20"/>
          <w:szCs w:val="20"/>
          <w:lang w:eastAsia="pl-PL"/>
        </w:rPr>
        <w:t>, tel.: 41 351-10-10</w:t>
      </w:r>
      <w:r w:rsidR="007B041D" w:rsidRPr="00AD076F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7B041D" w:rsidRPr="00AD076F" w:rsidRDefault="006005EE" w:rsidP="00443B9D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076F">
        <w:rPr>
          <w:rFonts w:ascii="Times New Roman" w:eastAsia="Times New Roman" w:hAnsi="Times New Roman" w:cs="Times New Roman"/>
          <w:sz w:val="20"/>
          <w:szCs w:val="20"/>
          <w:lang w:eastAsia="pl-PL"/>
        </w:rPr>
        <w:t>Inspektorem Ochrony Danych Osobowych jest Pan</w:t>
      </w:r>
      <w:r w:rsidR="002E1322" w:rsidRPr="00AD07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E1322" w:rsidRPr="00AD076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Zbigniew </w:t>
      </w:r>
      <w:proofErr w:type="spellStart"/>
      <w:r w:rsidR="002E1322" w:rsidRPr="00AD076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Murjas</w:t>
      </w:r>
      <w:proofErr w:type="spellEnd"/>
      <w:r w:rsidR="008659C7" w:rsidRPr="00AD076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,</w:t>
      </w:r>
      <w:r w:rsidR="008659C7" w:rsidRPr="00AD07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kontakt pod adresem </w:t>
      </w:r>
      <w:bookmarkStart w:id="0" w:name="_GoBack"/>
      <w:bookmarkEnd w:id="0"/>
      <w:r w:rsidR="008659C7" w:rsidRPr="00AD076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e-</w:t>
      </w:r>
      <w:r w:rsidRPr="00AD076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mail: </w:t>
      </w:r>
      <w:hyperlink r:id="rId6" w:history="1">
        <w:r w:rsidR="007B041D" w:rsidRPr="00AD076F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inspektor@cbi24.pl</w:t>
        </w:r>
      </w:hyperlink>
    </w:p>
    <w:p w:rsidR="007B041D" w:rsidRPr="00AD076F" w:rsidRDefault="006005EE" w:rsidP="00443B9D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076F">
        <w:rPr>
          <w:rFonts w:ascii="Times New Roman" w:eastAsia="Times New Roman" w:hAnsi="Times New Roman" w:cs="Times New Roman"/>
          <w:sz w:val="20"/>
          <w:szCs w:val="20"/>
          <w:lang w:eastAsia="pl-PL"/>
        </w:rPr>
        <w:t>Podstawą prawną przetwarzania Pani/Pana danych jest realizacja przez Gminę obowiązków dotyczących ustawy z dnia 10 marca 2006 r. o zwrocie podatku akcyzowego zawartego w cenie oleju napędowego wykorzystywanego do produkcji roln</w:t>
      </w:r>
      <w:r w:rsidR="008659C7" w:rsidRPr="00AD076F">
        <w:rPr>
          <w:rFonts w:ascii="Times New Roman" w:eastAsia="Times New Roman" w:hAnsi="Times New Roman" w:cs="Times New Roman"/>
          <w:sz w:val="20"/>
          <w:szCs w:val="20"/>
          <w:lang w:eastAsia="pl-PL"/>
        </w:rPr>
        <w:t>ej (</w:t>
      </w:r>
      <w:r w:rsidR="007552AB" w:rsidRPr="00AD07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Dz. U. z 2019 r. poz. 2188 z </w:t>
      </w:r>
      <w:proofErr w:type="spellStart"/>
      <w:r w:rsidR="007552AB" w:rsidRPr="00AD076F">
        <w:rPr>
          <w:rFonts w:ascii="Times New Roman" w:eastAsia="Times New Roman" w:hAnsi="Times New Roman" w:cs="Times New Roman"/>
          <w:sz w:val="20"/>
          <w:szCs w:val="20"/>
          <w:lang w:eastAsia="pl-PL"/>
        </w:rPr>
        <w:t>póź</w:t>
      </w:r>
      <w:proofErr w:type="spellEnd"/>
      <w:r w:rsidR="007552AB" w:rsidRPr="00AD07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zm.</w:t>
      </w:r>
      <w:r w:rsidR="002E1322" w:rsidRPr="00AD07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). </w:t>
      </w:r>
      <w:r w:rsidRPr="00AD076F">
        <w:rPr>
          <w:rFonts w:ascii="Times New Roman" w:eastAsia="Times New Roman" w:hAnsi="Times New Roman" w:cs="Times New Roman"/>
          <w:sz w:val="20"/>
          <w:szCs w:val="20"/>
          <w:lang w:eastAsia="pl-PL"/>
        </w:rPr>
        <w:t>Dane są przechowywane w celu obsługi wniosków i decyzji dotyczących zwrotu podatku akcyzowego.</w:t>
      </w:r>
    </w:p>
    <w:p w:rsidR="007B041D" w:rsidRPr="00AD076F" w:rsidRDefault="006005EE" w:rsidP="00443B9D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076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 przez okres niezbędny do realizacji przez Gminę obowiązków wynikających z ustawy z dnia 10 marca 2006 r. o zwrocie podatku akcyzowego zawartego w cenie oleju napędowego wykorzystywanego do produkcji rolnej nie dłużej niż 5 lat.</w:t>
      </w:r>
    </w:p>
    <w:p w:rsidR="00443B9D" w:rsidRPr="00AD076F" w:rsidRDefault="006005EE" w:rsidP="00443B9D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076F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Twoich danych osobowych będą wyłącznie podmioty uprawnione do uzyskania danych osobowych na podstawie przepisów prawa</w:t>
      </w:r>
      <w:r w:rsidR="002E1322" w:rsidRPr="00AD076F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AD076F">
        <w:rPr>
          <w:rFonts w:ascii="Times New Roman" w:eastAsia="Times New Roman" w:hAnsi="Times New Roman" w:cs="Times New Roman"/>
          <w:sz w:val="20"/>
          <w:szCs w:val="20"/>
          <w:lang w:eastAsia="pl-PL"/>
        </w:rPr>
        <w:t> Pani/Pana dane osobowe przechowywane będą przez okres przewidziany przepisami prawa.</w:t>
      </w:r>
    </w:p>
    <w:p w:rsidR="00443B9D" w:rsidRPr="00AD076F" w:rsidRDefault="006005EE" w:rsidP="00443B9D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07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Posiadasz prawo do żądania od administratora dostępu do swoich danych osobowych, ich sprostowania, usunięcia lub ograniczenia przetwarzania. Posiada Pani/Pan również prawo do   wniesienia sprzeciwu wobec takiego przetwarzania, </w:t>
      </w:r>
      <w:r w:rsidR="00AD07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D076F">
        <w:rPr>
          <w:rFonts w:ascii="Times New Roman" w:eastAsia="Times New Roman" w:hAnsi="Times New Roman" w:cs="Times New Roman"/>
          <w:sz w:val="20"/>
          <w:szCs w:val="20"/>
          <w:lang w:eastAsia="pl-PL"/>
        </w:rPr>
        <w:t>a także prawo do przenoszenia danych.</w:t>
      </w:r>
    </w:p>
    <w:p w:rsidR="00443B9D" w:rsidRPr="00AD076F" w:rsidRDefault="006005EE" w:rsidP="00443B9D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076F">
        <w:rPr>
          <w:rFonts w:ascii="Times New Roman" w:eastAsia="Times New Roman" w:hAnsi="Times New Roman" w:cs="Times New Roman"/>
          <w:sz w:val="20"/>
          <w:szCs w:val="20"/>
          <w:lang w:eastAsia="pl-PL"/>
        </w:rPr>
        <w:t>Masz prawo wniesienia skargi do organu nadzorczego tj. Prezesa Ochrony Danych Osobowych.</w:t>
      </w:r>
    </w:p>
    <w:p w:rsidR="00443B9D" w:rsidRPr="00AD076F" w:rsidRDefault="006005EE" w:rsidP="00443B9D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076F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przez Panią/Pana danych osobowych jest konieczne dla celów związanych z  realizacją obowiązków wynikających z ustawy z dnia 10, marca 2006 r. o zwrocie podatku akcyzowego zawartego w cenie oleju napędowego wykorzystywanego do produkcji r</w:t>
      </w:r>
      <w:r w:rsidR="00443B9D" w:rsidRPr="00AD07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olnej i wynika z: art. 3 ust. 1 </w:t>
      </w:r>
      <w:r w:rsidRPr="00AD07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2, art. 6 ust. 1 </w:t>
      </w:r>
      <w:r w:rsidR="006C4D95" w:rsidRPr="00AD076F">
        <w:rPr>
          <w:rFonts w:ascii="Times New Roman" w:eastAsia="Times New Roman" w:hAnsi="Times New Roman" w:cs="Times New Roman"/>
          <w:sz w:val="20"/>
          <w:szCs w:val="20"/>
          <w:lang w:eastAsia="pl-PL"/>
        </w:rPr>
        <w:t>w/</w:t>
      </w:r>
      <w:r w:rsidR="00443B9D" w:rsidRPr="00AD076F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AD07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ustawy.</w:t>
      </w:r>
    </w:p>
    <w:p w:rsidR="00443B9D" w:rsidRPr="00AD076F" w:rsidRDefault="006005EE" w:rsidP="00443B9D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076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nie będą przetwarzane w sposób zautomatyzowany ani nie będą profilowane,</w:t>
      </w:r>
    </w:p>
    <w:p w:rsidR="004722F9" w:rsidRPr="00AD076F" w:rsidRDefault="006005EE" w:rsidP="00443B9D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076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nie będą przekazywane do państwa trzeciego.</w:t>
      </w:r>
    </w:p>
    <w:p w:rsidR="00443B9D" w:rsidRPr="00443B9D" w:rsidRDefault="00443B9D" w:rsidP="00443B9D">
      <w:pPr>
        <w:pStyle w:val="Akapitzlist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22F9" w:rsidRPr="004722F9" w:rsidRDefault="004722F9" w:rsidP="004722F9">
      <w:pPr>
        <w:spacing w:line="72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722F9">
        <w:rPr>
          <w:rFonts w:ascii="Times New Roman" w:hAnsi="Times New Roman" w:cs="Times New Roman"/>
          <w:sz w:val="18"/>
          <w:szCs w:val="18"/>
        </w:rPr>
        <w:t>Zapoznałam/em się z treścią</w:t>
      </w:r>
      <w:r w:rsidRPr="004722F9">
        <w:rPr>
          <w:rFonts w:ascii="Times New Roman" w:hAnsi="Times New Roman" w:cs="Times New Roman"/>
          <w:sz w:val="18"/>
          <w:szCs w:val="18"/>
        </w:rPr>
        <w:t xml:space="preserve"> </w:t>
      </w:r>
      <w:r w:rsidRPr="004722F9">
        <w:rPr>
          <w:rFonts w:ascii="Times New Roman" w:hAnsi="Times New Roman" w:cs="Times New Roman"/>
          <w:sz w:val="18"/>
          <w:szCs w:val="18"/>
        </w:rPr>
        <w:t>powyższej klauzuli</w:t>
      </w:r>
    </w:p>
    <w:p w:rsidR="004722F9" w:rsidRPr="004722F9" w:rsidRDefault="006C4D95" w:rsidP="006C4D95">
      <w:pPr>
        <w:spacing w:after="0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...........</w:t>
      </w:r>
      <w:r w:rsidR="004722F9" w:rsidRPr="004722F9">
        <w:rPr>
          <w:rFonts w:ascii="Times New Roman" w:hAnsi="Times New Roman" w:cs="Times New Roman"/>
          <w:sz w:val="18"/>
          <w:szCs w:val="18"/>
        </w:rPr>
        <w:t>..............................................</w:t>
      </w:r>
      <w:r w:rsidR="004722F9">
        <w:rPr>
          <w:rFonts w:ascii="Times New Roman" w:hAnsi="Times New Roman" w:cs="Times New Roman"/>
          <w:sz w:val="18"/>
          <w:szCs w:val="18"/>
        </w:rPr>
        <w:t>.......</w:t>
      </w:r>
      <w:r>
        <w:rPr>
          <w:rFonts w:ascii="Times New Roman" w:hAnsi="Times New Roman" w:cs="Times New Roman"/>
          <w:sz w:val="18"/>
          <w:szCs w:val="18"/>
        </w:rPr>
        <w:t>.............</w:t>
      </w:r>
    </w:p>
    <w:p w:rsidR="004722F9" w:rsidRPr="004722F9" w:rsidRDefault="004722F9" w:rsidP="004722F9">
      <w:pPr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777E96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4722F9">
        <w:rPr>
          <w:rFonts w:ascii="Times New Roman" w:hAnsi="Times New Roman" w:cs="Times New Roman"/>
          <w:sz w:val="18"/>
          <w:szCs w:val="18"/>
        </w:rPr>
        <w:t>(data i czytelny podpis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722F9">
        <w:rPr>
          <w:rFonts w:ascii="Times New Roman" w:hAnsi="Times New Roman" w:cs="Times New Roman"/>
          <w:sz w:val="18"/>
          <w:szCs w:val="18"/>
        </w:rPr>
        <w:t>wnioskodawcy)</w:t>
      </w:r>
    </w:p>
    <w:sectPr w:rsidR="004722F9" w:rsidRPr="004722F9" w:rsidSect="004E2EBB">
      <w:pgSz w:w="11906" w:h="16838"/>
      <w:pgMar w:top="851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7DDA"/>
    <w:multiLevelType w:val="multilevel"/>
    <w:tmpl w:val="F0C6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71AA2"/>
    <w:multiLevelType w:val="multilevel"/>
    <w:tmpl w:val="CC9E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26A31"/>
    <w:multiLevelType w:val="hybridMultilevel"/>
    <w:tmpl w:val="351AB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C6518"/>
    <w:multiLevelType w:val="hybridMultilevel"/>
    <w:tmpl w:val="4BA687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C2F57"/>
    <w:multiLevelType w:val="hybridMultilevel"/>
    <w:tmpl w:val="95E29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73378"/>
    <w:multiLevelType w:val="hybridMultilevel"/>
    <w:tmpl w:val="A358E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4351F"/>
    <w:multiLevelType w:val="hybridMultilevel"/>
    <w:tmpl w:val="440E4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44"/>
    <w:rsid w:val="00145B6E"/>
    <w:rsid w:val="00190918"/>
    <w:rsid w:val="002E1322"/>
    <w:rsid w:val="00443B9D"/>
    <w:rsid w:val="004722F9"/>
    <w:rsid w:val="00534A55"/>
    <w:rsid w:val="005524D3"/>
    <w:rsid w:val="006005EE"/>
    <w:rsid w:val="00636292"/>
    <w:rsid w:val="006C4D95"/>
    <w:rsid w:val="007552AB"/>
    <w:rsid w:val="00777E96"/>
    <w:rsid w:val="007B041D"/>
    <w:rsid w:val="008659C7"/>
    <w:rsid w:val="008A258A"/>
    <w:rsid w:val="00944E9F"/>
    <w:rsid w:val="00AD076F"/>
    <w:rsid w:val="00CC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5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A258A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8A258A"/>
  </w:style>
  <w:style w:type="paragraph" w:styleId="Tekstprzypisudolnego">
    <w:name w:val="footnote text"/>
    <w:basedOn w:val="Normalny"/>
    <w:link w:val="TekstprzypisudolnegoZnak"/>
    <w:uiPriority w:val="99"/>
    <w:unhideWhenUsed/>
    <w:rsid w:val="008A25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258A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A2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5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A258A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8A258A"/>
  </w:style>
  <w:style w:type="paragraph" w:styleId="Tekstprzypisudolnego">
    <w:name w:val="footnote text"/>
    <w:basedOn w:val="Normalny"/>
    <w:link w:val="TekstprzypisudolnegoZnak"/>
    <w:uiPriority w:val="99"/>
    <w:unhideWhenUsed/>
    <w:rsid w:val="008A25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258A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A2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user8</cp:lastModifiedBy>
  <cp:revision>2</cp:revision>
  <cp:lastPrinted>2021-01-14T12:30:00Z</cp:lastPrinted>
  <dcterms:created xsi:type="dcterms:W3CDTF">2021-01-14T12:42:00Z</dcterms:created>
  <dcterms:modified xsi:type="dcterms:W3CDTF">2021-01-14T12:42:00Z</dcterms:modified>
</cp:coreProperties>
</file>